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 xml:space="preserve">График работы спортивного зала 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Calibri" w:cs="Times New Roman" w:ascii="Times New Roman" w:hAnsi="Times New Roman"/>
          <w:b/>
          <w:sz w:val="36"/>
          <w:szCs w:val="36"/>
        </w:rPr>
        <w:t xml:space="preserve">на </w:t>
      </w:r>
      <w:r>
        <w:rPr>
          <w:rFonts w:eastAsia="Calibri" w:cs="Times New Roman" w:ascii="Times New Roman" w:hAnsi="Times New Roman"/>
          <w:b/>
          <w:sz w:val="36"/>
          <w:szCs w:val="36"/>
          <w:lang w:val="en-US"/>
        </w:rPr>
        <w:t xml:space="preserve">I </w:t>
      </w:r>
      <w:r>
        <w:rPr>
          <w:rFonts w:eastAsia="Calibri" w:cs="Times New Roman" w:ascii="Times New Roman" w:hAnsi="Times New Roman"/>
          <w:b/>
          <w:sz w:val="36"/>
          <w:szCs w:val="36"/>
        </w:rPr>
        <w:t xml:space="preserve">полугодие 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Calibri" w:cs="Times New Roman" w:ascii="Times New Roman" w:hAnsi="Times New Roman"/>
          <w:b/>
          <w:sz w:val="36"/>
          <w:szCs w:val="36"/>
        </w:rPr>
        <w:t>202</w:t>
      </w:r>
      <w:r>
        <w:rPr>
          <w:rFonts w:eastAsia="Calibri" w:cs="Times New Roman" w:ascii="Times New Roman" w:hAnsi="Times New Roman"/>
          <w:b/>
          <w:sz w:val="36"/>
          <w:szCs w:val="36"/>
        </w:rPr>
        <w:t>1</w:t>
      </w:r>
      <w:r>
        <w:rPr>
          <w:rFonts w:eastAsia="Calibri" w:cs="Times New Roman" w:ascii="Times New Roman" w:hAnsi="Times New Roman"/>
          <w:b/>
          <w:sz w:val="36"/>
          <w:szCs w:val="36"/>
        </w:rPr>
        <w:t xml:space="preserve"> - 202</w:t>
      </w:r>
      <w:r>
        <w:rPr>
          <w:rFonts w:eastAsia="Calibri" w:cs="Times New Roman" w:ascii="Times New Roman" w:hAnsi="Times New Roman"/>
          <w:b/>
          <w:sz w:val="36"/>
          <w:szCs w:val="36"/>
        </w:rPr>
        <w:t>2</w:t>
      </w:r>
      <w:r>
        <w:rPr>
          <w:rFonts w:eastAsia="Calibri" w:cs="Times New Roman" w:ascii="Times New Roman" w:hAnsi="Times New Roman"/>
          <w:b/>
          <w:sz w:val="36"/>
          <w:szCs w:val="36"/>
        </w:rPr>
        <w:t xml:space="preserve"> учебн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36"/>
          <w:szCs w:val="36"/>
        </w:rPr>
        <w:t>ый год</w:t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A"/>
          <w:sz w:val="32"/>
          <w:szCs w:val="32"/>
          <w:lang w:val="ru-RU" w:eastAsia="en-US" w:bidi="ar-SA"/>
        </w:rPr>
      </w:r>
      <w:r/>
    </w:p>
    <w:tbl>
      <w:tblPr>
        <w:tblStyle w:val="a3"/>
        <w:tblW w:w="15284" w:type="dxa"/>
        <w:jc w:val="left"/>
        <w:tblInd w:w="-15" w:type="dxa"/>
        <w:tblBorders>
          <w:bottom w:val="single" w:sz="24" w:space="0" w:color="00000A"/>
          <w:insideH w:val="single" w:sz="2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087"/>
        <w:gridCol w:w="992"/>
        <w:gridCol w:w="5386"/>
        <w:gridCol w:w="2690"/>
        <w:gridCol w:w="1698"/>
        <w:gridCol w:w="2430"/>
      </w:tblGrid>
      <w:tr>
        <w:trPr/>
        <w:tc>
          <w:tcPr>
            <w:tcW w:w="2087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Дни недели</w:t>
            </w:r>
            <w:r/>
          </w:p>
        </w:tc>
        <w:tc>
          <w:tcPr>
            <w:tcW w:w="992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№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урока</w:t>
            </w:r>
            <w:r/>
          </w:p>
        </w:tc>
        <w:tc>
          <w:tcPr>
            <w:tcW w:w="5386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Уроки, секции</w:t>
            </w:r>
            <w:r/>
          </w:p>
        </w:tc>
        <w:tc>
          <w:tcPr>
            <w:tcW w:w="2690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Время </w:t>
            </w:r>
            <w:r/>
          </w:p>
        </w:tc>
        <w:tc>
          <w:tcPr>
            <w:tcW w:w="1698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Класс </w:t>
            </w:r>
            <w:r/>
          </w:p>
        </w:tc>
        <w:tc>
          <w:tcPr>
            <w:tcW w:w="2430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ФИО учителя</w:t>
            </w:r>
            <w:r/>
          </w:p>
        </w:tc>
      </w:tr>
      <w:tr>
        <w:trPr/>
        <w:tc>
          <w:tcPr>
            <w:tcW w:w="2087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Ежедневно </w:t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Утренняя зарядка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08.15 – 08.25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5 - 11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restart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Понедельник</w:t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9.20 – 10.00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10.20 – 11.00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11.10 – 11.50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13.00 – 13.40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13.50 – 14.30 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10,11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ВД «Волейбол»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14.45 – 15.25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/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«Гандбол»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15.30 – 16.10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2-4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Секция  «Настольный теннис»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17.00 – 17.45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17.55 – 18.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30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6-11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restart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Вторник</w:t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10.20 – 11.00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9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12.00 – 12.40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>
          <w:trHeight w:val="434" w:hRule="atLeast"/>
        </w:trPr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13.00 – 13.40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5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lang w:val="ru-RU" w:eastAsia="en-US" w:bidi="ar-SA"/>
              </w:rPr>
              <w:t>7</w:t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13.50 – 14.30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lang w:val="ru-RU"/>
              </w:rPr>
              <w:t xml:space="preserve">ВД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«Волейбол»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14.45 – 15.25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Секция «Гандбол»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15.30 – 16.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restart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Среда </w:t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12.10 – 12.50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14.00 – 14.35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10,11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ВД «Волейбол»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14.45 – 15.2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bookmarkStart w:id="1" w:name="__DdeLink__17180_1380161762"/>
            <w:bookmarkEnd w:id="1"/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ВД «Волейбол»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15.30 – 16.10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Секция «Футбол» /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«Волейбол»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17.00 – 17.45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17.55 – 18.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6-11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restart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Четверг</w:t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9.20 – 10.00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8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10.20 – 11.00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A"/>
                <w:sz w:val="28"/>
                <w:szCs w:val="28"/>
                <w:lang w:val="ru-RU" w:eastAsia="en-US" w:bidi="ar-SA"/>
              </w:rPr>
              <w:t>5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11.10 – 11.50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12.00 – 12.40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5"/>
                <w:b/>
                <w:szCs w:val="28"/>
                <w:bCs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6</w:t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/>
              </w:rPr>
            </w:pPr>
            <w:r>
              <w:rPr/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/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ВД «Волейбол»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14.30 – 15.10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ВД «Волейбол»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14.45 – 15.25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7,9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Секция «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Юный турист»</w:t>
            </w:r>
            <w:r/>
          </w:p>
        </w:tc>
        <w:tc>
          <w:tcPr>
            <w:tcW w:w="269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15.30 – 16.10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W w:w="1698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/>
          </w:p>
        </w:tc>
        <w:tc>
          <w:tcPr>
            <w:tcW w:w="2430" w:type="dxa"/>
            <w:tcBorders>
              <w:top w:val="nil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restart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Пятница</w:t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  <w:t>1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10.20 – 11.00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11.10 – 11.50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12.00 – 12.40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13.00 – 13.40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10,11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13.50 – 14.30 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ВД «Волейбол»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14.45 – 15.25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  <w:t>Секция «Гандбол»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en-US" w:bidi="ar-SA"/>
              </w:rPr>
              <w:t>15.30 – 16.10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en-US" w:bidi="ar-SA"/>
              </w:rPr>
              <w:t>16:20-17:00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 xml:space="preserve"> 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  <w:t>5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  <w:t>Ткачёв А.Н.</w:t>
            </w:r>
            <w:r/>
          </w:p>
        </w:tc>
      </w:tr>
      <w:tr>
        <w:trPr/>
        <w:tc>
          <w:tcPr>
            <w:tcW w:w="2087" w:type="dxa"/>
            <w:vMerge w:val="continue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992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  <w:tc>
          <w:tcPr>
            <w:tcW w:w="538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Секции «Русская лапта»</w:t>
            </w:r>
            <w:r/>
          </w:p>
        </w:tc>
        <w:tc>
          <w:tcPr>
            <w:tcW w:w="269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17.00 – 17.45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17.55 – 18.40</w:t>
            </w:r>
            <w:r/>
          </w:p>
        </w:tc>
        <w:tc>
          <w:tcPr>
            <w:tcW w:w="169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6-11</w:t>
            </w:r>
            <w:r/>
          </w:p>
        </w:tc>
        <w:tc>
          <w:tcPr>
            <w:tcW w:w="2430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Ткачёв А.Н.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f43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 Unicode M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5d4b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Application>LibreOffice/4.3.1.2$Windows_x86 LibreOffice_project/958349dc3b25111dbca392fbc281a05559ef6848</Application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2020-02-06T19:03:00Z</dcterms:created>
  <dc:creator>User</dc:creator>
  <dc:language>ru-RU</dc:language>
  <dcterms:modified xsi:type="dcterms:W3CDTF">2021-09-23T19:04:51Z</dcterms:modified>
  <cp:revision>8</cp:revision>
</cp:coreProperties>
</file>