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69" w:rsidRDefault="004E6C69" w:rsidP="009C50D4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11124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  <w:bookmarkStart w:id="0" w:name="_GoBack"/>
      <w:bookmarkEnd w:id="0"/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</w:p>
    <w:p w:rsidR="004E6C69" w:rsidRDefault="004E6C69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  <w:r w:rsidRPr="00A23ABC">
        <w:rPr>
          <w:rStyle w:val="a5"/>
          <w:bCs/>
        </w:rPr>
        <w:t>Пояснительная записка к  календарному  учебному  графику.</w:t>
      </w: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</w:pP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3A6D83">
        <w:t>20</w:t>
      </w:r>
      <w:r w:rsidR="00EA409A">
        <w:t>20</w:t>
      </w:r>
      <w:r w:rsidR="003A75C9">
        <w:t xml:space="preserve"> - 20</w:t>
      </w:r>
      <w:r w:rsidR="00EA409A">
        <w:t>21</w:t>
      </w:r>
      <w:r w:rsidRPr="00A23ABC">
        <w:t xml:space="preserve"> учебном году в </w:t>
      </w:r>
      <w:r>
        <w:t>дошкольных группах МБОУ «Бутовская СОШ»</w:t>
      </w:r>
      <w:r w:rsidRPr="00A23ABC">
        <w:t xml:space="preserve"> (далее – Д</w:t>
      </w:r>
      <w:r>
        <w:t>Г</w:t>
      </w:r>
      <w:r w:rsidRPr="00A23ABC">
        <w:t>).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9C50D4">
      <w:pPr>
        <w:pStyle w:val="a4"/>
        <w:spacing w:before="0" w:beforeAutospacing="0" w:after="0" w:afterAutospacing="0"/>
        <w:rPr>
          <w:b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>учебный график  разработан  в соответствии с:</w:t>
      </w:r>
    </w:p>
    <w:p w:rsidR="00AB65DB" w:rsidRPr="00AB65DB" w:rsidRDefault="00AB65DB" w:rsidP="00AB65DB">
      <w:pPr>
        <w:numPr>
          <w:ilvl w:val="0"/>
          <w:numId w:val="3"/>
        </w:numPr>
        <w:ind w:left="0" w:firstLine="851"/>
        <w:jc w:val="both"/>
      </w:pPr>
      <w:r w:rsidRPr="00AB65DB">
        <w:t xml:space="preserve">Федеральный закон от 29 декабря 2012 года № 273-ФЗ  «Об образовании </w:t>
      </w:r>
      <w:r w:rsidRPr="00AB65DB">
        <w:br/>
        <w:t>в Российской Федерации» (ред. от 24.03.2021года).</w:t>
      </w:r>
    </w:p>
    <w:p w:rsidR="00AB65DB" w:rsidRPr="00AB65DB" w:rsidRDefault="00AB65DB" w:rsidP="00AB65DB">
      <w:pPr>
        <w:numPr>
          <w:ilvl w:val="0"/>
          <w:numId w:val="3"/>
        </w:numPr>
        <w:ind w:left="-142" w:firstLine="993"/>
        <w:jc w:val="both"/>
      </w:pPr>
      <w:r w:rsidRPr="00AB65DB">
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993"/>
        <w:jc w:val="both"/>
        <w:rPr>
          <w:bCs/>
        </w:rPr>
      </w:pPr>
      <w:r w:rsidRPr="00AB65DB">
        <w:t xml:space="preserve">Постановление Главного государственного санитарного врача РФ </w:t>
      </w:r>
      <w:r w:rsidRPr="00AB65DB">
        <w:br/>
        <w:t>от 30 июня 2020 года № 16 «Об утверждении санитарно-эпидемиологических правил   СП 3.1/2.4.3598-20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инфраструктуры для детей и молодежи в условиях распространения новой коронавирусной инфекции (covid-19)»(ред. от 24.03.2021, действуют до 01 января 2022).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993"/>
        <w:jc w:val="both"/>
        <w:rPr>
          <w:bCs/>
        </w:rPr>
      </w:pPr>
      <w:r w:rsidRPr="00AB65DB">
        <w:t xml:space="preserve">Постановление Главного государственного санитарного врача РФ </w:t>
      </w:r>
      <w:r w:rsidRPr="00AB65DB">
        <w:br/>
        <w:t>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993"/>
        <w:jc w:val="both"/>
        <w:rPr>
          <w:bCs/>
        </w:rPr>
      </w:pPr>
      <w:r w:rsidRPr="00AB65DB">
        <w:t xml:space="preserve">Приказ Министерства Просвещения России от 31 июля 2020 года </w:t>
      </w:r>
      <w:r w:rsidRPr="00AB65DB">
        <w:br/>
        <w:t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993"/>
        <w:jc w:val="both"/>
        <w:rPr>
          <w:bCs/>
        </w:rPr>
      </w:pPr>
      <w:r w:rsidRPr="00AB65DB">
        <w:t xml:space="preserve">Приказ Министерства образования и науки РФ от 17 декабря 2013 </w:t>
      </w:r>
      <w:r w:rsidRPr="00AB65DB">
        <w:br/>
        <w:t>№ 1155 «Об утверждении федерального государственного  образовательного стандарта дошкольного образования» (ред. от 21 января 2019).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993"/>
        <w:jc w:val="both"/>
        <w:rPr>
          <w:bCs/>
        </w:rPr>
      </w:pPr>
      <w:r w:rsidRPr="00AB65DB">
        <w:t>Приказ Минпрсвещения России от 2 декабря 2019 года № 649 «Об утверждении Целевой модели цифровой образовательной среды».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851"/>
        <w:jc w:val="both"/>
      </w:pPr>
      <w:r w:rsidRPr="00AB65DB">
        <w:t>Приказ Министерства образования и науки РФ от 15 мая 2020 года № 236 «Об утверждении Порядка приема на обучение по образовательным программам дошкольного образования» (ред. от 08 сентября 2020).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851"/>
        <w:jc w:val="both"/>
      </w:pPr>
      <w:r w:rsidRPr="00AB65DB">
        <w:t xml:space="preserve">«Примерной </w:t>
      </w:r>
      <w:r w:rsidRPr="00AB65DB">
        <w:rPr>
          <w:bCs/>
        </w:rPr>
        <w:t xml:space="preserve">общеобразовательной  программы  дошкольного  образования «Детство» </w:t>
      </w:r>
      <w:r w:rsidRPr="00AB65DB">
        <w:t>Т.И. Бабаева, А.Г. Гогоберидзе, З.А. Михайлова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851"/>
        <w:jc w:val="both"/>
      </w:pPr>
      <w:r w:rsidRPr="00AB65DB">
        <w:t xml:space="preserve"> Основной образовательной программы дошкольного образования МБОУ «Бутовская СОШ».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851"/>
        <w:jc w:val="both"/>
      </w:pPr>
      <w:r w:rsidRPr="00AB65DB">
        <w:t>Адаптированной основной образовательной программы дошкольного образования детей с НОДА МБОУ «Бутовская СОШ».</w:t>
      </w:r>
    </w:p>
    <w:p w:rsidR="00AB65DB" w:rsidRPr="00AB65DB" w:rsidRDefault="00AB65DB" w:rsidP="00AB65DB">
      <w:pPr>
        <w:numPr>
          <w:ilvl w:val="0"/>
          <w:numId w:val="3"/>
        </w:numPr>
        <w:autoSpaceDE w:val="0"/>
        <w:autoSpaceDN w:val="0"/>
        <w:adjustRightInd w:val="0"/>
        <w:ind w:left="-142" w:firstLine="851"/>
        <w:jc w:val="both"/>
      </w:pPr>
      <w:r w:rsidRPr="00AB65DB">
        <w:t>Адаптированной основной образовательной программы дошкольного образования детей с РАС МБОУ «Бутовская СОШ»</w:t>
      </w:r>
    </w:p>
    <w:p w:rsidR="0090366A" w:rsidRPr="00AB65DB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4240AB">
      <w:pPr>
        <w:pStyle w:val="a4"/>
        <w:spacing w:before="0" w:beforeAutospacing="0" w:after="0" w:afterAutospacing="0"/>
        <w:rPr>
          <w:b/>
        </w:rPr>
      </w:pPr>
      <w:r w:rsidRPr="00A23ABC">
        <w:rPr>
          <w:b/>
        </w:rPr>
        <w:t>Содержание календарного учебного графика учреждения включает в себя следующее: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 w:rsidRPr="00A23ABC">
        <w:t xml:space="preserve">  </w:t>
      </w:r>
    </w:p>
    <w:p w:rsidR="0090366A" w:rsidRDefault="0090366A" w:rsidP="004240AB">
      <w:pPr>
        <w:pStyle w:val="a4"/>
        <w:spacing w:before="0" w:beforeAutospacing="0" w:after="0" w:afterAutospacing="0"/>
      </w:pPr>
      <w:r w:rsidRPr="00A23ABC">
        <w:t xml:space="preserve">  - продолжительность учебного года,</w:t>
      </w:r>
    </w:p>
    <w:p w:rsidR="0090366A" w:rsidRDefault="0090366A" w:rsidP="007C3DFB">
      <w:pPr>
        <w:pStyle w:val="a4"/>
        <w:spacing w:before="0" w:beforeAutospacing="0" w:after="0" w:afterAutospacing="0"/>
      </w:pPr>
      <w:r w:rsidRPr="00A23ABC">
        <w:t xml:space="preserve">  - продолжительность </w:t>
      </w:r>
      <w:r>
        <w:t>летнего оздоровительного периода</w:t>
      </w:r>
      <w:r w:rsidRPr="00A23ABC">
        <w:t>,</w:t>
      </w:r>
    </w:p>
    <w:p w:rsidR="0090366A" w:rsidRPr="00A23ABC" w:rsidRDefault="0090366A" w:rsidP="007C3DFB">
      <w:pPr>
        <w:pStyle w:val="a4"/>
        <w:spacing w:before="0" w:beforeAutospacing="0" w:after="0" w:afterAutospacing="0"/>
      </w:pPr>
      <w:r w:rsidRPr="00A23ABC">
        <w:t xml:space="preserve">  - режим работы </w:t>
      </w:r>
      <w:r>
        <w:t>ДГ</w:t>
      </w:r>
      <w:r w:rsidRPr="00A23ABC">
        <w:t>,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>
        <w:t xml:space="preserve"> - перечень праздничных и традиционных мероприятий со сроком проведения.</w:t>
      </w:r>
    </w:p>
    <w:p w:rsidR="0090366A" w:rsidRPr="00A23ABC" w:rsidRDefault="0090366A" w:rsidP="007C3DFB">
      <w:pPr>
        <w:pStyle w:val="a4"/>
        <w:spacing w:before="0" w:beforeAutospacing="0" w:after="0" w:afterAutospacing="0"/>
        <w:rPr>
          <w:b/>
        </w:rPr>
      </w:pPr>
      <w:r w:rsidRPr="00A23ABC">
        <w:t xml:space="preserve">  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</w:p>
    <w:p w:rsidR="0090366A" w:rsidRPr="00EC678C" w:rsidRDefault="0090366A" w:rsidP="006F011F">
      <w:pPr>
        <w:pStyle w:val="a4"/>
        <w:rPr>
          <w:sz w:val="28"/>
          <w:szCs w:val="28"/>
          <w:lang w:val="en-US" w:eastAsia="ar-SA"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 xml:space="preserve">учебный график  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489"/>
        <w:gridCol w:w="2126"/>
        <w:gridCol w:w="9"/>
        <w:gridCol w:w="2123"/>
        <w:gridCol w:w="2128"/>
      </w:tblGrid>
      <w:tr w:rsidR="0090366A" w:rsidRPr="004810A5" w:rsidTr="00B84928">
        <w:tc>
          <w:tcPr>
            <w:tcW w:w="696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№</w:t>
            </w:r>
          </w:p>
        </w:tc>
        <w:tc>
          <w:tcPr>
            <w:tcW w:w="2489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 xml:space="preserve">Содержание 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Наименование возрастных групп</w:t>
            </w:r>
          </w:p>
        </w:tc>
      </w:tr>
      <w:tr w:rsidR="0090366A" w:rsidRPr="004810A5" w:rsidTr="00B84928">
        <w:tc>
          <w:tcPr>
            <w:tcW w:w="696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489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Младшая разновозрастная группа «Кроха» (</w:t>
            </w:r>
            <w:r w:rsidRPr="004810A5">
              <w:t>1,5-3 лет)</w:t>
            </w:r>
          </w:p>
        </w:tc>
        <w:tc>
          <w:tcPr>
            <w:tcW w:w="2123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Средняя  разновозрастная группа «Колокольчик» (</w:t>
            </w:r>
            <w:r w:rsidRPr="004810A5">
              <w:t>3-5 лет)</w:t>
            </w:r>
          </w:p>
        </w:tc>
        <w:tc>
          <w:tcPr>
            <w:tcW w:w="2128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Старшая   разновозрастная группа «Ягодка» (</w:t>
            </w:r>
            <w:r w:rsidRPr="004810A5">
              <w:t>5-7 лет)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1</w:t>
            </w:r>
          </w:p>
        </w:tc>
        <w:tc>
          <w:tcPr>
            <w:tcW w:w="2489" w:type="dxa"/>
          </w:tcPr>
          <w:p w:rsidR="0090366A" w:rsidRPr="008118AC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Режим работы</w:t>
            </w:r>
          </w:p>
        </w:tc>
        <w:tc>
          <w:tcPr>
            <w:tcW w:w="6386" w:type="dxa"/>
            <w:gridSpan w:val="4"/>
          </w:tcPr>
          <w:p w:rsidR="0090366A" w:rsidRDefault="0090366A" w:rsidP="004810A5">
            <w:r>
              <w:rPr>
                <w:lang w:eastAsia="ar-SA"/>
              </w:rPr>
              <w:t>10,5 ч ; рабочие дни: понедельник – пятница с 7ч30мин до 18 ч; выходные дни – суббота, воскресенье и праздничные дни</w:t>
            </w:r>
            <w:r w:rsidRPr="00A23ABC">
              <w:t xml:space="preserve"> в соответствии с законодательством Российской Федерации</w:t>
            </w:r>
            <w:r>
              <w:t>:</w:t>
            </w:r>
          </w:p>
          <w:p w:rsidR="0090366A" w:rsidRDefault="008861BB" w:rsidP="00B84928">
            <w:pPr>
              <w:jc w:val="center"/>
            </w:pPr>
            <w:r>
              <w:t>4</w:t>
            </w:r>
            <w:r w:rsidR="0090366A">
              <w:t xml:space="preserve"> ноябр</w:t>
            </w:r>
            <w:r w:rsidR="00BC2551">
              <w:t>я 20</w:t>
            </w:r>
            <w:r w:rsidR="00EA409A">
              <w:t>2</w:t>
            </w:r>
            <w:r w:rsidR="00AB65DB">
              <w:t>1</w:t>
            </w:r>
            <w:r w:rsidR="0090366A" w:rsidRPr="00A23ABC">
              <w:t>г.- День народного единства</w:t>
            </w:r>
          </w:p>
          <w:p w:rsidR="0090366A" w:rsidRPr="00A23ABC" w:rsidRDefault="003A75C9" w:rsidP="00B84928">
            <w:pPr>
              <w:pStyle w:val="a4"/>
              <w:spacing w:before="0" w:beforeAutospacing="0" w:after="0" w:afterAutospacing="0"/>
              <w:jc w:val="center"/>
            </w:pPr>
            <w:r>
              <w:t xml:space="preserve">1 – </w:t>
            </w:r>
            <w:r w:rsidR="00EA409A">
              <w:t>10</w:t>
            </w:r>
            <w:r>
              <w:t xml:space="preserve"> января 20</w:t>
            </w:r>
            <w:r w:rsidR="008861BB">
              <w:t>2</w:t>
            </w:r>
            <w:r w:rsidR="00AB65DB">
              <w:t>2</w:t>
            </w:r>
            <w:r w:rsidR="0090366A">
              <w:t>г. – Н</w:t>
            </w:r>
            <w:r w:rsidR="0090366A" w:rsidRPr="00A23ABC">
              <w:t>овогодние каникулы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  <w:r w:rsidR="00967AEA">
              <w:t xml:space="preserve"> февраля 20</w:t>
            </w:r>
            <w:r w:rsidR="008861BB">
              <w:t>2</w:t>
            </w:r>
            <w:r w:rsidR="00AB65DB">
              <w:t>2</w:t>
            </w:r>
            <w:r w:rsidR="0090366A" w:rsidRPr="00A23ABC">
              <w:t>г. – День защитника Отечества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6-8</w:t>
            </w:r>
            <w:r w:rsidR="00967AEA">
              <w:t xml:space="preserve"> </w:t>
            </w:r>
            <w:r w:rsidR="00BC2551">
              <w:t>марта 20</w:t>
            </w:r>
            <w:r w:rsidR="008861BB">
              <w:t>2</w:t>
            </w:r>
            <w:r w:rsidR="00AB65DB">
              <w:t>2</w:t>
            </w:r>
            <w:r w:rsidR="0090366A" w:rsidRPr="00A23ABC">
              <w:t xml:space="preserve"> г. – Международный женский день</w:t>
            </w:r>
          </w:p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EA409A">
              <w:t>-</w:t>
            </w:r>
            <w:r>
              <w:t xml:space="preserve"> </w:t>
            </w:r>
            <w:r w:rsidR="00EA409A">
              <w:t>3</w:t>
            </w:r>
            <w:r w:rsidR="00967AEA">
              <w:t xml:space="preserve"> мая 20</w:t>
            </w:r>
            <w:r w:rsidR="0082328F">
              <w:t>2</w:t>
            </w:r>
            <w:r w:rsidR="00AB65DB">
              <w:t>2</w:t>
            </w:r>
            <w:r>
              <w:t xml:space="preserve"> г. – Праздник Весны и Т</w:t>
            </w:r>
            <w:r w:rsidRPr="00A23ABC">
              <w:t>руда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8-10</w:t>
            </w:r>
            <w:r w:rsidR="00967AEA">
              <w:t xml:space="preserve"> мая 20</w:t>
            </w:r>
            <w:r w:rsidR="0082328F">
              <w:t>2</w:t>
            </w:r>
            <w:r w:rsidR="00AB65DB">
              <w:t>2</w:t>
            </w:r>
            <w:r w:rsidR="0090366A" w:rsidRPr="00A23ABC">
              <w:t xml:space="preserve"> г. – День Победы</w:t>
            </w:r>
          </w:p>
          <w:p w:rsidR="0090366A" w:rsidRPr="004810A5" w:rsidRDefault="0090366A" w:rsidP="00AB65DB">
            <w:pPr>
              <w:jc w:val="center"/>
              <w:rPr>
                <w:lang w:eastAsia="ar-SA"/>
              </w:rPr>
            </w:pPr>
            <w:r w:rsidRPr="00A23ABC">
              <w:t>1</w:t>
            </w:r>
            <w:r>
              <w:t xml:space="preserve">2 </w:t>
            </w:r>
            <w:r w:rsidR="0082328F">
              <w:t>-14</w:t>
            </w:r>
            <w:r>
              <w:t xml:space="preserve"> июня </w:t>
            </w:r>
            <w:r w:rsidR="00967AEA">
              <w:t>20</w:t>
            </w:r>
            <w:r w:rsidR="0082328F">
              <w:t>2</w:t>
            </w:r>
            <w:r w:rsidR="00AB65DB">
              <w:t>2</w:t>
            </w:r>
            <w:r w:rsidRPr="00A23ABC">
              <w:t xml:space="preserve"> г. – День России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967AEA" w:rsidRDefault="0090366A" w:rsidP="006F011F">
            <w:pPr>
              <w:pStyle w:val="a4"/>
              <w:rPr>
                <w:lang w:eastAsia="ar-SA"/>
              </w:rPr>
            </w:pPr>
            <w:r w:rsidRPr="00967AEA">
              <w:rPr>
                <w:lang w:eastAsia="ar-SA"/>
              </w:rPr>
              <w:t>2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t>Продолжительность учебного года</w:t>
            </w:r>
          </w:p>
        </w:tc>
        <w:tc>
          <w:tcPr>
            <w:tcW w:w="6386" w:type="dxa"/>
            <w:gridSpan w:val="4"/>
          </w:tcPr>
          <w:p w:rsidR="0090366A" w:rsidRPr="00266DCD" w:rsidRDefault="0082328F" w:rsidP="00AB65DB">
            <w:pPr>
              <w:pStyle w:val="a4"/>
              <w:rPr>
                <w:lang w:eastAsia="ar-SA"/>
              </w:rPr>
            </w:pPr>
            <w:r>
              <w:t>с 0</w:t>
            </w:r>
            <w:r w:rsidR="00EA409A">
              <w:t>1</w:t>
            </w:r>
            <w:r w:rsidR="00967AEA">
              <w:t>.09.20</w:t>
            </w:r>
            <w:r w:rsidR="00EA409A">
              <w:t>2</w:t>
            </w:r>
            <w:r w:rsidR="00AB65DB">
              <w:t>1</w:t>
            </w:r>
            <w:r w:rsidR="0090366A" w:rsidRPr="00A23ABC">
              <w:t xml:space="preserve">г. по </w:t>
            </w:r>
            <w:r w:rsidR="00967AEA">
              <w:t>31.05.20</w:t>
            </w:r>
            <w:r>
              <w:t>2</w:t>
            </w:r>
            <w:r w:rsidR="00AB65DB">
              <w:t>2</w:t>
            </w:r>
            <w:r w:rsidR="0090366A" w:rsidRPr="00A23ABC">
              <w:t xml:space="preserve"> г.</w:t>
            </w:r>
            <w:r w:rsidR="0090366A" w:rsidRPr="00EC678C">
              <w:t xml:space="preserve"> </w:t>
            </w:r>
            <w:r w:rsidR="0090366A">
              <w:t>( 9 месяцев по 4 учебны</w:t>
            </w:r>
            <w:r w:rsidR="00BC2551">
              <w:t>х недели, каждые две недели объе</w:t>
            </w:r>
            <w:r w:rsidR="0090366A">
              <w:t>динены одной темой)</w:t>
            </w:r>
          </w:p>
        </w:tc>
      </w:tr>
      <w:tr w:rsidR="0090366A" w:rsidRPr="004810A5" w:rsidTr="00B84928">
        <w:trPr>
          <w:trHeight w:val="563"/>
        </w:trPr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3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>
              <w:t>Продолжительность</w:t>
            </w:r>
            <w:r w:rsidRPr="00A23ABC">
              <w:t xml:space="preserve"> учебной недели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8118AC">
            <w:pPr>
              <w:pStyle w:val="a4"/>
              <w:rPr>
                <w:lang w:eastAsia="ar-SA"/>
              </w:rPr>
            </w:pPr>
            <w:r w:rsidRPr="00A23ABC">
              <w:t xml:space="preserve">5 дней 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Продолжительность летнего оздоровительного периода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01.06.20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г. по 31.08.20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Каникулы 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01.01.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BC2551">
              <w:rPr>
                <w:lang w:eastAsia="ar-SA"/>
              </w:rPr>
              <w:t xml:space="preserve"> г. по </w:t>
            </w:r>
            <w:r w:rsidR="00EA409A">
              <w:rPr>
                <w:lang w:eastAsia="ar-SA"/>
              </w:rPr>
              <w:t>10</w:t>
            </w:r>
            <w:r>
              <w:rPr>
                <w:lang w:eastAsia="ar-SA"/>
              </w:rPr>
              <w:t>.01.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t>Диагностика педагогического процесса (мониторинг детского развития)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Сентябрь, май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A23ABC">
              <w:t>Периодичность проведения групповых родительских собраний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квартал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875" w:type="dxa"/>
            <w:gridSpan w:val="5"/>
          </w:tcPr>
          <w:p w:rsidR="0090366A" w:rsidRPr="00B84928" w:rsidRDefault="0090366A" w:rsidP="006F011F">
            <w:pPr>
              <w:pStyle w:val="a4"/>
              <w:rPr>
                <w:b/>
                <w:lang w:eastAsia="ar-SA"/>
              </w:rPr>
            </w:pPr>
            <w:r w:rsidRPr="00B84928">
              <w:rPr>
                <w:b/>
              </w:rPr>
              <w:t>Перечень праздничных и традиционных мероприятий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2489" w:type="dxa"/>
          </w:tcPr>
          <w:p w:rsidR="0090366A" w:rsidRPr="004810A5" w:rsidRDefault="0090366A" w:rsidP="00266DCD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Мероприятие по итогам тематических образовательных недель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две недели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8.2.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 xml:space="preserve"> «День Знаний» </w:t>
            </w:r>
          </w:p>
        </w:tc>
        <w:tc>
          <w:tcPr>
            <w:tcW w:w="212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2" w:type="dxa"/>
            <w:gridSpan w:val="2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  <w:tc>
          <w:tcPr>
            <w:tcW w:w="2128" w:type="dxa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8.3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«Праздник Осени»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8.4.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«День матери»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8.5.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Новогодний утренник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Последняя неделя декабря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8.6.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Крещенские забавы</w:t>
            </w:r>
          </w:p>
        </w:tc>
        <w:tc>
          <w:tcPr>
            <w:tcW w:w="6386" w:type="dxa"/>
            <w:gridSpan w:val="4"/>
          </w:tcPr>
          <w:p w:rsidR="0090366A" w:rsidRPr="004810A5" w:rsidRDefault="00BC2551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A409A">
              <w:rPr>
                <w:lang w:eastAsia="ar-SA"/>
              </w:rPr>
              <w:t>9</w:t>
            </w:r>
            <w:r w:rsidR="00967AEA">
              <w:rPr>
                <w:lang w:eastAsia="ar-SA"/>
              </w:rPr>
              <w:t xml:space="preserve"> января 20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8.7.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23 февраля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2</w:t>
            </w:r>
            <w:r w:rsidR="00967AEA">
              <w:rPr>
                <w:lang w:eastAsia="ar-SA"/>
              </w:rPr>
              <w:t xml:space="preserve"> февраля 20</w:t>
            </w:r>
            <w:r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8.8.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 xml:space="preserve">Масленица </w:t>
            </w:r>
          </w:p>
        </w:tc>
        <w:tc>
          <w:tcPr>
            <w:tcW w:w="6386" w:type="dxa"/>
            <w:gridSpan w:val="4"/>
          </w:tcPr>
          <w:p w:rsidR="0090366A" w:rsidRPr="00685DE8" w:rsidRDefault="00EA409A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12 марта</w:t>
            </w:r>
            <w:r w:rsidR="00680EC1" w:rsidRPr="00680EC1">
              <w:rPr>
                <w:lang w:eastAsia="ar-SA"/>
              </w:rPr>
              <w:t xml:space="preserve"> 20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8.9.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8 марта</w:t>
            </w:r>
          </w:p>
        </w:tc>
        <w:tc>
          <w:tcPr>
            <w:tcW w:w="6386" w:type="dxa"/>
            <w:gridSpan w:val="4"/>
          </w:tcPr>
          <w:p w:rsidR="0090366A" w:rsidRPr="004810A5" w:rsidRDefault="00EA409A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967AEA">
              <w:rPr>
                <w:lang w:eastAsia="ar-SA"/>
              </w:rPr>
              <w:t xml:space="preserve"> марта 20</w:t>
            </w:r>
            <w:r w:rsidR="0082328F"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8.10.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День космонавтики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82328F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A409A">
              <w:rPr>
                <w:lang w:eastAsia="ar-SA"/>
              </w:rPr>
              <w:t>2</w:t>
            </w:r>
            <w:r w:rsidR="00967AEA">
              <w:rPr>
                <w:lang w:eastAsia="ar-SA"/>
              </w:rPr>
              <w:t xml:space="preserve"> апреля 20</w:t>
            </w:r>
            <w:r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8.11.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Победы</w:t>
            </w:r>
          </w:p>
        </w:tc>
        <w:tc>
          <w:tcPr>
            <w:tcW w:w="6386" w:type="dxa"/>
            <w:gridSpan w:val="4"/>
          </w:tcPr>
          <w:p w:rsidR="0090366A" w:rsidRPr="004810A5" w:rsidRDefault="00EA409A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82328F">
              <w:rPr>
                <w:lang w:eastAsia="ar-SA"/>
              </w:rPr>
              <w:t xml:space="preserve"> мая 202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8.12.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защиты детей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AB65DB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июня</w:t>
            </w:r>
            <w:r w:rsidR="00967AEA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</w:t>
            </w:r>
            <w:r w:rsidR="00AB65DB">
              <w:rPr>
                <w:lang w:eastAsia="ar-SA"/>
              </w:rPr>
              <w:t>2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8.13.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Выпускной праздник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неделя июня</w:t>
            </w:r>
          </w:p>
        </w:tc>
      </w:tr>
    </w:tbl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sectPr w:rsidR="0090366A" w:rsidSect="00FA0AFB"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28" w:rsidRDefault="00E01D28" w:rsidP="00941CAE">
      <w:r>
        <w:separator/>
      </w:r>
    </w:p>
  </w:endnote>
  <w:endnote w:type="continuationSeparator" w:id="0">
    <w:p w:rsidR="00E01D28" w:rsidRDefault="00E01D28" w:rsidP="009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6A" w:rsidRDefault="00E01D28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65DB">
      <w:rPr>
        <w:noProof/>
      </w:rPr>
      <w:t>5</w:t>
    </w:r>
    <w:r>
      <w:rPr>
        <w:noProof/>
      </w:rPr>
      <w:fldChar w:fldCharType="end"/>
    </w:r>
  </w:p>
  <w:p w:rsidR="0090366A" w:rsidRDefault="009036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28" w:rsidRDefault="00E01D28" w:rsidP="00941CAE">
      <w:r>
        <w:separator/>
      </w:r>
    </w:p>
  </w:footnote>
  <w:footnote w:type="continuationSeparator" w:id="0">
    <w:p w:rsidR="00E01D28" w:rsidRDefault="00E01D28" w:rsidP="0094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3867"/>
    <w:multiLevelType w:val="hybridMultilevel"/>
    <w:tmpl w:val="74E4CA4A"/>
    <w:lvl w:ilvl="0" w:tplc="3E2ED77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453ED5"/>
    <w:multiLevelType w:val="multilevel"/>
    <w:tmpl w:val="5A1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E53FD"/>
    <w:multiLevelType w:val="multilevel"/>
    <w:tmpl w:val="A14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23306"/>
    <w:rsid w:val="000312AF"/>
    <w:rsid w:val="000328CE"/>
    <w:rsid w:val="00061F21"/>
    <w:rsid w:val="00074D41"/>
    <w:rsid w:val="00077EA1"/>
    <w:rsid w:val="00081230"/>
    <w:rsid w:val="00095E94"/>
    <w:rsid w:val="000A4142"/>
    <w:rsid w:val="000C6CF2"/>
    <w:rsid w:val="000D18D7"/>
    <w:rsid w:val="000E189D"/>
    <w:rsid w:val="000E6923"/>
    <w:rsid w:val="000E6CE8"/>
    <w:rsid w:val="000E6F23"/>
    <w:rsid w:val="000F7F8A"/>
    <w:rsid w:val="00107D8E"/>
    <w:rsid w:val="00132012"/>
    <w:rsid w:val="001A2325"/>
    <w:rsid w:val="001A6051"/>
    <w:rsid w:val="001B5FEF"/>
    <w:rsid w:val="001B6055"/>
    <w:rsid w:val="001D62B8"/>
    <w:rsid w:val="001E5FB4"/>
    <w:rsid w:val="00217D55"/>
    <w:rsid w:val="00240AF1"/>
    <w:rsid w:val="00262AFD"/>
    <w:rsid w:val="00263DFE"/>
    <w:rsid w:val="00266284"/>
    <w:rsid w:val="00266DCD"/>
    <w:rsid w:val="00290406"/>
    <w:rsid w:val="002A522C"/>
    <w:rsid w:val="002D2362"/>
    <w:rsid w:val="002D53A8"/>
    <w:rsid w:val="0032507D"/>
    <w:rsid w:val="0034165A"/>
    <w:rsid w:val="00341889"/>
    <w:rsid w:val="00343786"/>
    <w:rsid w:val="00373EDE"/>
    <w:rsid w:val="003A1ED8"/>
    <w:rsid w:val="003A6D83"/>
    <w:rsid w:val="003A75C9"/>
    <w:rsid w:val="003B5851"/>
    <w:rsid w:val="003D52E8"/>
    <w:rsid w:val="003E218F"/>
    <w:rsid w:val="00406FB7"/>
    <w:rsid w:val="0040781E"/>
    <w:rsid w:val="00407980"/>
    <w:rsid w:val="00415EB3"/>
    <w:rsid w:val="00420E3A"/>
    <w:rsid w:val="00423305"/>
    <w:rsid w:val="004240AB"/>
    <w:rsid w:val="00442ABA"/>
    <w:rsid w:val="00446C47"/>
    <w:rsid w:val="00446F0F"/>
    <w:rsid w:val="004552E6"/>
    <w:rsid w:val="0046484F"/>
    <w:rsid w:val="00471831"/>
    <w:rsid w:val="004810A5"/>
    <w:rsid w:val="00490BFB"/>
    <w:rsid w:val="004B65CB"/>
    <w:rsid w:val="004C4A12"/>
    <w:rsid w:val="004E6C69"/>
    <w:rsid w:val="004E7B37"/>
    <w:rsid w:val="004F5EB3"/>
    <w:rsid w:val="00511AF6"/>
    <w:rsid w:val="00520DDC"/>
    <w:rsid w:val="00524E19"/>
    <w:rsid w:val="005308B4"/>
    <w:rsid w:val="00545B7A"/>
    <w:rsid w:val="00547061"/>
    <w:rsid w:val="00547EF7"/>
    <w:rsid w:val="00557403"/>
    <w:rsid w:val="00565DD0"/>
    <w:rsid w:val="005731BA"/>
    <w:rsid w:val="00575A73"/>
    <w:rsid w:val="00581C6B"/>
    <w:rsid w:val="005B22E0"/>
    <w:rsid w:val="005D2E27"/>
    <w:rsid w:val="005D402B"/>
    <w:rsid w:val="0064055E"/>
    <w:rsid w:val="00652B37"/>
    <w:rsid w:val="00655B0B"/>
    <w:rsid w:val="00665603"/>
    <w:rsid w:val="00680EC1"/>
    <w:rsid w:val="00685DE8"/>
    <w:rsid w:val="0069204A"/>
    <w:rsid w:val="00694100"/>
    <w:rsid w:val="006A09A6"/>
    <w:rsid w:val="006B1A95"/>
    <w:rsid w:val="006B4C20"/>
    <w:rsid w:val="006C1A7E"/>
    <w:rsid w:val="006D162A"/>
    <w:rsid w:val="006F011F"/>
    <w:rsid w:val="007335F3"/>
    <w:rsid w:val="00746431"/>
    <w:rsid w:val="00750B33"/>
    <w:rsid w:val="00753DFB"/>
    <w:rsid w:val="00753FC5"/>
    <w:rsid w:val="00760F00"/>
    <w:rsid w:val="00772B75"/>
    <w:rsid w:val="0077791E"/>
    <w:rsid w:val="00786C03"/>
    <w:rsid w:val="007C1D0D"/>
    <w:rsid w:val="007C3DFB"/>
    <w:rsid w:val="007E27E6"/>
    <w:rsid w:val="007F0C5B"/>
    <w:rsid w:val="008118AC"/>
    <w:rsid w:val="0082328F"/>
    <w:rsid w:val="00847E73"/>
    <w:rsid w:val="008861BB"/>
    <w:rsid w:val="008A0102"/>
    <w:rsid w:val="008B194D"/>
    <w:rsid w:val="008D0B7A"/>
    <w:rsid w:val="008E63AD"/>
    <w:rsid w:val="0090366A"/>
    <w:rsid w:val="00904915"/>
    <w:rsid w:val="00922808"/>
    <w:rsid w:val="009316A2"/>
    <w:rsid w:val="009374EF"/>
    <w:rsid w:val="00941CAE"/>
    <w:rsid w:val="009531E3"/>
    <w:rsid w:val="009651AE"/>
    <w:rsid w:val="00967AEA"/>
    <w:rsid w:val="00980862"/>
    <w:rsid w:val="00997BD8"/>
    <w:rsid w:val="009A5D3E"/>
    <w:rsid w:val="009B1BE5"/>
    <w:rsid w:val="009B2B7B"/>
    <w:rsid w:val="009C15C4"/>
    <w:rsid w:val="009C50D4"/>
    <w:rsid w:val="00A06668"/>
    <w:rsid w:val="00A23ABC"/>
    <w:rsid w:val="00A33350"/>
    <w:rsid w:val="00A414BC"/>
    <w:rsid w:val="00A53407"/>
    <w:rsid w:val="00A91BD5"/>
    <w:rsid w:val="00AA1905"/>
    <w:rsid w:val="00AA7081"/>
    <w:rsid w:val="00AB511C"/>
    <w:rsid w:val="00AB65DB"/>
    <w:rsid w:val="00AC49BB"/>
    <w:rsid w:val="00AD45C3"/>
    <w:rsid w:val="00AD7DE1"/>
    <w:rsid w:val="00AF05A4"/>
    <w:rsid w:val="00B06083"/>
    <w:rsid w:val="00B37F91"/>
    <w:rsid w:val="00B406D8"/>
    <w:rsid w:val="00B40D6C"/>
    <w:rsid w:val="00B44DBD"/>
    <w:rsid w:val="00B56538"/>
    <w:rsid w:val="00B84928"/>
    <w:rsid w:val="00B867E7"/>
    <w:rsid w:val="00B95A26"/>
    <w:rsid w:val="00BB210C"/>
    <w:rsid w:val="00BC2551"/>
    <w:rsid w:val="00BE0263"/>
    <w:rsid w:val="00BE245C"/>
    <w:rsid w:val="00C0021A"/>
    <w:rsid w:val="00C4185E"/>
    <w:rsid w:val="00C60506"/>
    <w:rsid w:val="00C6167E"/>
    <w:rsid w:val="00C67CD0"/>
    <w:rsid w:val="00C810F2"/>
    <w:rsid w:val="00CB046C"/>
    <w:rsid w:val="00CB6D80"/>
    <w:rsid w:val="00CE1B72"/>
    <w:rsid w:val="00CE2A63"/>
    <w:rsid w:val="00CE2BA7"/>
    <w:rsid w:val="00CF00F3"/>
    <w:rsid w:val="00D03B86"/>
    <w:rsid w:val="00D411A7"/>
    <w:rsid w:val="00D6359D"/>
    <w:rsid w:val="00D7723E"/>
    <w:rsid w:val="00D918D6"/>
    <w:rsid w:val="00D9428E"/>
    <w:rsid w:val="00DA726C"/>
    <w:rsid w:val="00DC27C8"/>
    <w:rsid w:val="00DC50EA"/>
    <w:rsid w:val="00DC6565"/>
    <w:rsid w:val="00DE00DC"/>
    <w:rsid w:val="00E01D28"/>
    <w:rsid w:val="00E33B35"/>
    <w:rsid w:val="00E410D3"/>
    <w:rsid w:val="00E539A0"/>
    <w:rsid w:val="00E56AE0"/>
    <w:rsid w:val="00E74E5D"/>
    <w:rsid w:val="00E7590D"/>
    <w:rsid w:val="00EA1F6E"/>
    <w:rsid w:val="00EA409A"/>
    <w:rsid w:val="00EB2D6B"/>
    <w:rsid w:val="00EC678C"/>
    <w:rsid w:val="00EC79E3"/>
    <w:rsid w:val="00ED257A"/>
    <w:rsid w:val="00ED2698"/>
    <w:rsid w:val="00EE055E"/>
    <w:rsid w:val="00EE7612"/>
    <w:rsid w:val="00F02DD8"/>
    <w:rsid w:val="00F075B8"/>
    <w:rsid w:val="00F07D32"/>
    <w:rsid w:val="00F10307"/>
    <w:rsid w:val="00F1366C"/>
    <w:rsid w:val="00F513CD"/>
    <w:rsid w:val="00F618AA"/>
    <w:rsid w:val="00F770C3"/>
    <w:rsid w:val="00F8633E"/>
    <w:rsid w:val="00FA0AFB"/>
    <w:rsid w:val="00FB06E6"/>
    <w:rsid w:val="00FB0BF3"/>
    <w:rsid w:val="00FB27CC"/>
    <w:rsid w:val="00FC45DC"/>
    <w:rsid w:val="00FC5081"/>
    <w:rsid w:val="00FE2080"/>
    <w:rsid w:val="00FE256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38ACE"/>
  <w15:docId w15:val="{7B3072B3-D1DF-4297-8121-7A6AC28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4100"/>
    <w:rPr>
      <w:rFonts w:ascii="Tahoma" w:hAnsi="Tahoma" w:cs="Times New Roman"/>
      <w:color w:val="AD7900"/>
      <w:u w:val="none"/>
      <w:effect w:val="none"/>
    </w:rPr>
  </w:style>
  <w:style w:type="paragraph" w:styleId="a4">
    <w:name w:val="Normal (Web)"/>
    <w:basedOn w:val="a"/>
    <w:uiPriority w:val="99"/>
    <w:rsid w:val="0069410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94100"/>
    <w:rPr>
      <w:rFonts w:cs="Times New Roman"/>
      <w:b/>
    </w:rPr>
  </w:style>
  <w:style w:type="character" w:customStyle="1" w:styleId="c24">
    <w:name w:val="c24"/>
    <w:uiPriority w:val="99"/>
    <w:rsid w:val="009B1BE5"/>
  </w:style>
  <w:style w:type="paragraph" w:customStyle="1" w:styleId="c2">
    <w:name w:val="c2"/>
    <w:basedOn w:val="a"/>
    <w:uiPriority w:val="99"/>
    <w:rsid w:val="009B1BE5"/>
    <w:pPr>
      <w:spacing w:before="90" w:after="90"/>
    </w:pPr>
  </w:style>
  <w:style w:type="character" w:styleId="a6">
    <w:name w:val="Emphasis"/>
    <w:basedOn w:val="a0"/>
    <w:uiPriority w:val="99"/>
    <w:qFormat/>
    <w:locked/>
    <w:rsid w:val="00786C03"/>
    <w:rPr>
      <w:rFonts w:cs="Times New Roman"/>
      <w:i/>
    </w:rPr>
  </w:style>
  <w:style w:type="table" w:styleId="a7">
    <w:name w:val="Table Grid"/>
    <w:basedOn w:val="a1"/>
    <w:uiPriority w:val="99"/>
    <w:locked/>
    <w:rsid w:val="00760F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1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1CAE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rsid w:val="00941CAE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1CAE"/>
    <w:rPr>
      <w:rFonts w:ascii="Segoe UI" w:hAnsi="Segoe UI"/>
      <w:sz w:val="18"/>
    </w:rPr>
  </w:style>
  <w:style w:type="character" w:customStyle="1" w:styleId="ae">
    <w:name w:val="Основной текст_"/>
    <w:basedOn w:val="a0"/>
    <w:link w:val="5"/>
    <w:uiPriority w:val="99"/>
    <w:locked/>
    <w:rsid w:val="009531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9531E3"/>
    <w:pPr>
      <w:shd w:val="clear" w:color="auto" w:fill="FFFFFF"/>
      <w:spacing w:before="1140" w:line="322" w:lineRule="exact"/>
      <w:ind w:hanging="720"/>
      <w:jc w:val="center"/>
    </w:pPr>
    <w:rPr>
      <w:sz w:val="27"/>
      <w:szCs w:val="27"/>
    </w:rPr>
  </w:style>
  <w:style w:type="character" w:customStyle="1" w:styleId="af">
    <w:name w:val="Основной текст + Курсив"/>
    <w:basedOn w:val="ae"/>
    <w:uiPriority w:val="99"/>
    <w:rsid w:val="009531E3"/>
    <w:rPr>
      <w:rFonts w:ascii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2021-09-03T12:01:00Z</cp:lastPrinted>
  <dcterms:created xsi:type="dcterms:W3CDTF">2021-09-20T12:26:00Z</dcterms:created>
  <dcterms:modified xsi:type="dcterms:W3CDTF">2021-09-20T12:26:00Z</dcterms:modified>
</cp:coreProperties>
</file>